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DFEF1" w14:textId="77777777" w:rsidR="00E64EE0" w:rsidRPr="00E64EE0" w:rsidRDefault="00E64EE0" w:rsidP="00E64EE0">
      <w:pPr>
        <w:spacing w:line="360" w:lineRule="auto"/>
        <w:jc w:val="center"/>
        <w:rPr>
          <w:b/>
          <w:bCs/>
          <w:color w:val="FF0000"/>
        </w:rPr>
      </w:pPr>
      <w:r w:rsidRPr="00E64EE0">
        <w:rPr>
          <w:b/>
          <w:bCs/>
          <w:color w:val="FF0000"/>
        </w:rPr>
        <w:t>Luôn khắc ghi lời Bác dạy “Vững tin vào thắng lợi cuối cùng” ​</w:t>
      </w:r>
    </w:p>
    <w:p w14:paraId="580A4A93" w14:textId="77777777" w:rsidR="00E64EE0" w:rsidRDefault="00E64EE0" w:rsidP="00E64EE0">
      <w:pPr>
        <w:spacing w:line="360" w:lineRule="auto"/>
        <w:jc w:val="both"/>
      </w:pPr>
      <w:r>
        <w:t>(HCM.VN) - Niềm tin của nhân dân với Đảng, với chế độ là cội nguồn sức mạnh làm nên những thắng lợi vĩ đại của cách mạng Việt Nam. Sinh thời, Chủ tịch Hồ Chí Minh là tấm gương mẫu mực để nhân dân trao gửi niềm tin và Người cũng là hiện thân của đức tin kiên cường vào “những thắng lợi cuối cùng” của cách mạng Việt Nam. 70 năm qua, niềm tin ấy luôn được Đảng củng cố, phát huy, giữ vững niềm tin của nhân dân với Đảng, và Đảng luôn vì niềm tin của nhân dân để hy sinh, phấn đấu.</w:t>
      </w:r>
    </w:p>
    <w:p w14:paraId="1DDBE03E" w14:textId="77777777" w:rsidR="00E64EE0" w:rsidRDefault="00E64EE0" w:rsidP="00E64EE0">
      <w:pPr>
        <w:spacing w:line="360" w:lineRule="auto"/>
        <w:jc w:val="both"/>
      </w:pPr>
      <w:r>
        <w:t>n tin tưởng “Chắc chắn giặc Mỹ sẽ hoàn toàn thất bại. Quân và dân ta trong cả nước, thừa thắng xông lên, nhất định sẽ thắng lợi hoàn toàn”[3]. Trong thư Chúc mừng năm mới Xuân 1969, thể hiện hơn bao giờ hết niềm tin của Người vào ngày thắng lợi vẻ vang của dân tộc:</w:t>
      </w:r>
    </w:p>
    <w:p w14:paraId="17366126" w14:textId="77777777" w:rsidR="00E64EE0" w:rsidRDefault="00E64EE0" w:rsidP="00E64EE0">
      <w:pPr>
        <w:spacing w:line="360" w:lineRule="auto"/>
        <w:jc w:val="both"/>
      </w:pPr>
    </w:p>
    <w:p w14:paraId="1C39B23E" w14:textId="77777777" w:rsidR="00E64EE0" w:rsidRDefault="00E64EE0" w:rsidP="00E64EE0">
      <w:pPr>
        <w:spacing w:line="360" w:lineRule="auto"/>
        <w:jc w:val="both"/>
      </w:pPr>
      <w:r>
        <w:t xml:space="preserve">                                “ Năm qua thắng lợi vẻ vang</w:t>
      </w:r>
    </w:p>
    <w:p w14:paraId="48323A1E" w14:textId="77777777" w:rsidR="00E64EE0" w:rsidRDefault="00E64EE0" w:rsidP="00E64EE0">
      <w:pPr>
        <w:spacing w:line="360" w:lineRule="auto"/>
        <w:jc w:val="both"/>
      </w:pPr>
      <w:r>
        <w:t xml:space="preserve">                            Năm nay tiền tuyến chắc càng thắng to.</w:t>
      </w:r>
    </w:p>
    <w:p w14:paraId="0C85B4D2" w14:textId="77777777" w:rsidR="00E64EE0" w:rsidRDefault="00E64EE0" w:rsidP="00E64EE0">
      <w:pPr>
        <w:spacing w:line="360" w:lineRule="auto"/>
        <w:jc w:val="both"/>
      </w:pPr>
      <w:r>
        <w:t xml:space="preserve">                                      Vì độc lập, vì tự do,</w:t>
      </w:r>
    </w:p>
    <w:p w14:paraId="5F92E295" w14:textId="77777777" w:rsidR="00E64EE0" w:rsidRDefault="00E64EE0" w:rsidP="00E64EE0">
      <w:pPr>
        <w:spacing w:line="360" w:lineRule="auto"/>
        <w:jc w:val="both"/>
      </w:pPr>
      <w:r>
        <w:t xml:space="preserve">                            Đánh cho Mỹ cút, đánh cho ngụy nhào.</w:t>
      </w:r>
    </w:p>
    <w:p w14:paraId="485657EB" w14:textId="77777777" w:rsidR="00E64EE0" w:rsidRDefault="00E64EE0" w:rsidP="00E64EE0">
      <w:pPr>
        <w:spacing w:line="360" w:lineRule="auto"/>
        <w:jc w:val="both"/>
      </w:pPr>
      <w:r>
        <w:t xml:space="preserve">                                      Tiến lên! Chiến sỹ, đồng bào,</w:t>
      </w:r>
    </w:p>
    <w:p w14:paraId="13FEE3CC" w14:textId="77777777" w:rsidR="00E64EE0" w:rsidRDefault="00E64EE0" w:rsidP="00E64EE0">
      <w:pPr>
        <w:spacing w:line="360" w:lineRule="auto"/>
        <w:jc w:val="both"/>
      </w:pPr>
      <w:r>
        <w:t xml:space="preserve">                             Bắc - Nam sum họp, Xuân nào vui hơn !”[4]</w:t>
      </w:r>
    </w:p>
    <w:p w14:paraId="3475C2F4" w14:textId="77777777" w:rsidR="00E64EE0" w:rsidRDefault="00E64EE0" w:rsidP="00E64EE0">
      <w:pPr>
        <w:spacing w:line="360" w:lineRule="auto"/>
        <w:jc w:val="both"/>
      </w:pPr>
    </w:p>
    <w:p w14:paraId="24C4ED2C" w14:textId="77777777" w:rsidR="00E64EE0" w:rsidRDefault="00E64EE0" w:rsidP="00E64EE0">
      <w:pPr>
        <w:spacing w:line="360" w:lineRule="auto"/>
        <w:jc w:val="both"/>
      </w:pPr>
      <w:r>
        <w:t>Tháng 5/1969, mở đầu lời viết Di chúc, Người đã viết bổ sung những lời căn dặn đồng bào và chiến sĩ cả nước: “Cuộc chống Mỹ, cứu nước của nhân dân ta dù phải kinh qua gian khổ hy sinh nhiều hơn nữa, song nhất định thắng lợi hoàn toàn. Đó là một điều chắc chắn”[5]. Điều đó chứng tỏ niềm tin tất thắng và ý chí quyết tâm của Người ngày càng mãnh liệt hơn.</w:t>
      </w:r>
    </w:p>
    <w:p w14:paraId="31CB855B" w14:textId="77777777" w:rsidR="00E64EE0" w:rsidRDefault="00E64EE0" w:rsidP="00E64EE0">
      <w:pPr>
        <w:spacing w:line="360" w:lineRule="auto"/>
        <w:jc w:val="both"/>
      </w:pPr>
    </w:p>
    <w:p w14:paraId="67C7BBC3" w14:textId="77777777" w:rsidR="00E64EE0" w:rsidRDefault="00E64EE0" w:rsidP="00E64EE0">
      <w:pPr>
        <w:spacing w:line="360" w:lineRule="auto"/>
        <w:jc w:val="both"/>
      </w:pPr>
      <w:r>
        <w:t>Thực hiện Di chúc của Bác, cả nước sôi sục khí thế quyết tâm, tạo nên một khí thế cách mạng mạnh mẽ, quyết tâm giành độc lập, tự do, thống nhất đất nước. Ngoài chiến trường, bộ đội thi đua giết giặc lập công; ở hậu phương thực hiện khẩu hiệu: “Xẻ dọc Trường Sơn đi cứu nước”, “Thóc không thiếu một cân, quân không thiếu một người”, “Tất cả cho tiền tuyến”, “Tất cả vì miền Nam ruột thịt”, “Tất cả để đánh thắng giặc Mỹ xâm lược”,… Quân và dân hai miền Nam - Bắc luôn kề vai, sát cánh đánh thắng và làm thất bại các chiến lược quân sự của Mỹ như: “chiến tranh đơn phương”, “chiến tranh đặc biệt”, “chiến tranh cục bộ”, đến “Việt Nam hoá chiến tranh”, buộc đế quốc Mỹ phải rút quân về nước. Với quyết tâm sắt đá ấy, dưới sự lãnh đạo của Đảng, quân dân ta thực hiện “đánh cho ngụy nhào”, giải phóng hoàn toàn miền Nam, thống nhất đất nước ngày 30/4/1975, thực hiện trọn vẹn mong ước của Người.</w:t>
      </w:r>
    </w:p>
    <w:p w14:paraId="747B2185" w14:textId="77777777" w:rsidR="00E64EE0" w:rsidRDefault="00E64EE0" w:rsidP="00E64EE0">
      <w:pPr>
        <w:spacing w:line="360" w:lineRule="auto"/>
        <w:jc w:val="both"/>
      </w:pPr>
    </w:p>
    <w:p w14:paraId="32C1EAEC" w14:textId="77777777" w:rsidR="00E64EE0" w:rsidRDefault="00E64EE0" w:rsidP="00E64EE0">
      <w:pPr>
        <w:spacing w:line="360" w:lineRule="auto"/>
        <w:jc w:val="both"/>
      </w:pPr>
      <w:r>
        <w:t>Thắng lợi vĩ đại của cuộc kháng chiến chống Mỹ, cứu nước, giải phóng hoàn toàn miền Nam, thống nhất đất nước là thắng lợi của đường lối cách mạng đúng đắn, sáng suốt của Đảng; là thắng lợi của niềm tin sắt đá và ý chí cách mạng tiến công; là quyết tâm của toàn Đảng, toàn quân, toàn dân thực hiện Di chúc và lời hứa trước anh linh của Người.</w:t>
      </w:r>
    </w:p>
    <w:p w14:paraId="545E2019" w14:textId="77777777" w:rsidR="00E64EE0" w:rsidRDefault="00E64EE0" w:rsidP="00E64EE0">
      <w:pPr>
        <w:spacing w:line="360" w:lineRule="auto"/>
        <w:jc w:val="both"/>
      </w:pPr>
    </w:p>
    <w:p w14:paraId="3A023A0C" w14:textId="77777777" w:rsidR="00E64EE0" w:rsidRDefault="00E64EE0" w:rsidP="00E64EE0">
      <w:pPr>
        <w:spacing w:line="360" w:lineRule="auto"/>
        <w:jc w:val="both"/>
      </w:pPr>
      <w:r>
        <w:t xml:space="preserve">93 năm qua, dưới sự lãnh đạo của Đảng, củng cố, phát huy niềm tin của Chủ tịch Hồ Chí Minh, nhân dân Việt Nam luôn khắc ghi một niềm tin với Đảng và Đảng luôn tin dân, vì dân, thực hiện mọi thắng lợi của cách mạng. Kể từ khi khởi xướng và lãnh đạo công cuộc đổi mới đất nước đến nay, đất nước ta đã đạt được “những thành tựu to lớn, có ý nghĩa lịch sử,….Đất nước ta chưa bao giờ có được cơ đồ, tiềm lực, vị thế và uy tín quốc tế như ngày nay”[6]. Những thành tựu đạt được, đó là sản phẩm kết </w:t>
      </w:r>
      <w:r>
        <w:lastRenderedPageBreak/>
        <w:t>tinh sáng tạo, là kết quả của cả một quá trình phấn đấu bền bỉ, liên tục qua nhiều nhiệm kỳ của Đảng và quân dân cả nước. Đảng luôn chú trọng nâng cao năng lực lãnh đạo và sức chiến đấu, xây dựng hệ thống chính trị vững mạnh để lãnh đạo đất nước phát triển nhanh, bền vững, nâng cao đời sống vật chất, tinh thần của nhân dân và bảo vệ vững chắc độc lập, chủ quyền và toàn vẹn lãnh thổ của đất nước. Công tác xây dựng Đảng được triển khai quyết liệt, toàn diện, đồng bộ cả về chính trị, tư tưởng, đạo đức, tổ chức và cán bộ; kiên quyết, kiên trì đấu tranh phòng, chống suy thoái, “tự diễn biến”, “tự chuyển hóa” trong nội bộ; đẩy mạnh đấu tranh phòng, chống tham nhũng, lãng phí; phát huy trách nhiệm nêu gương của cán bộ, đảng viên, nhất là người đứng đầu. Thực hiện lời dạy của Bác “Một tấm gương sống còn có giá trị hơn một trăm bài diễn văn tuyên truyền” và “muốn hướng dẫn nhân dân, mình phải làm mực thước cho người ta bắt chước”, Đảng luôn quán triệt quan điểm “dân là gốc”; tin tưởng, tôn trọng và phát huy quyền làm chủ của nhân dân, kiên trì thực hiện phương châm “dân biết, dân bàn, dân làm, dân kiểm tra, dân giám sát, dân thụ hưởng”. Đại hội XIII của Đảng khẳng định: “Nhân dân là trung tâm, là chủ thể của công cuộc đổi mới, xây dựng và bảo vệ Tổ quốc; mọi chủ trương, chính sách phải thực sự xuất phát từ cuộc sống, nguyện vọng và quyền lợi chính đáng của nhân dân, lấy hạnh phúc, ấm no của nhân dân làm mục tiêu phấn đấu. Thắt chặt mối quan hệ mật thiết giữa Đảng với nhân dân, dựa vào nhân dân để xây dựng Đảng; củng cố và tăng cường niềm tin của nhân dân đối với Đảng, Nhà nước, chế độ xã hội chủ nghĩa”[7].</w:t>
      </w:r>
    </w:p>
    <w:p w14:paraId="0279A578" w14:textId="77777777" w:rsidR="00E64EE0" w:rsidRDefault="00E64EE0" w:rsidP="00E64EE0">
      <w:pPr>
        <w:spacing w:line="360" w:lineRule="auto"/>
        <w:jc w:val="both"/>
      </w:pPr>
    </w:p>
    <w:p w14:paraId="0FCDAE89" w14:textId="77777777" w:rsidR="00E64EE0" w:rsidRPr="003F474E" w:rsidRDefault="00E64EE0" w:rsidP="00E64EE0">
      <w:pPr>
        <w:spacing w:line="360" w:lineRule="auto"/>
        <w:jc w:val="both"/>
        <w:rPr>
          <w:i/>
          <w:iCs/>
        </w:rPr>
      </w:pPr>
      <w:r w:rsidRPr="003F474E">
        <w:rPr>
          <w:i/>
          <w:iCs/>
        </w:rPr>
        <w:t>[1] Hồ Chí Minh: Toàn tập, Nxb CTQG, Hà Nội, 2011, tập 8, tr189.</w:t>
      </w:r>
    </w:p>
    <w:p w14:paraId="77F870E8" w14:textId="77777777" w:rsidR="00E64EE0" w:rsidRPr="003F474E" w:rsidRDefault="00E64EE0" w:rsidP="00E64EE0">
      <w:pPr>
        <w:spacing w:line="360" w:lineRule="auto"/>
        <w:jc w:val="both"/>
        <w:rPr>
          <w:i/>
          <w:iCs/>
        </w:rPr>
      </w:pPr>
      <w:r w:rsidRPr="003F474E">
        <w:rPr>
          <w:i/>
          <w:iCs/>
        </w:rPr>
        <w:t>[2] Hồ Chí Minh: Toàn tập, Nxb CTQG, Hà Nội, 2011, tập 15, tr 131.</w:t>
      </w:r>
    </w:p>
    <w:p w14:paraId="3B8E960B" w14:textId="77777777" w:rsidR="00E64EE0" w:rsidRPr="003F474E" w:rsidRDefault="00E64EE0" w:rsidP="00E64EE0">
      <w:pPr>
        <w:spacing w:line="360" w:lineRule="auto"/>
        <w:jc w:val="both"/>
        <w:rPr>
          <w:i/>
          <w:iCs/>
        </w:rPr>
      </w:pPr>
      <w:r w:rsidRPr="003F474E">
        <w:rPr>
          <w:i/>
          <w:iCs/>
        </w:rPr>
        <w:t>[3] Hồ Chí Minh: Toàn tập, sđd, tập 15, tr 532.</w:t>
      </w:r>
    </w:p>
    <w:p w14:paraId="07D76E19" w14:textId="77777777" w:rsidR="00E64EE0" w:rsidRPr="003F474E" w:rsidRDefault="00E64EE0" w:rsidP="00E64EE0">
      <w:pPr>
        <w:spacing w:line="360" w:lineRule="auto"/>
        <w:jc w:val="both"/>
        <w:rPr>
          <w:i/>
          <w:iCs/>
        </w:rPr>
      </w:pPr>
      <w:r w:rsidRPr="003F474E">
        <w:rPr>
          <w:i/>
          <w:iCs/>
        </w:rPr>
        <w:t>[4] Hồ Chí Minh: Toàn tập, sđd, tập 15, tr 533.</w:t>
      </w:r>
    </w:p>
    <w:p w14:paraId="29994E25" w14:textId="77777777" w:rsidR="00E64EE0" w:rsidRPr="003F474E" w:rsidRDefault="00E64EE0" w:rsidP="00E64EE0">
      <w:pPr>
        <w:spacing w:line="360" w:lineRule="auto"/>
        <w:jc w:val="both"/>
        <w:rPr>
          <w:i/>
          <w:iCs/>
        </w:rPr>
      </w:pPr>
      <w:r w:rsidRPr="003F474E">
        <w:rPr>
          <w:i/>
          <w:iCs/>
        </w:rPr>
        <w:lastRenderedPageBreak/>
        <w:t>[5]Hồ Chí Minh: Toàn tập, sđd, tập 15, tr 618.</w:t>
      </w:r>
    </w:p>
    <w:p w14:paraId="34BB9636" w14:textId="77777777" w:rsidR="00E64EE0" w:rsidRPr="003F474E" w:rsidRDefault="00E64EE0" w:rsidP="00E64EE0">
      <w:pPr>
        <w:spacing w:line="360" w:lineRule="auto"/>
        <w:jc w:val="both"/>
        <w:rPr>
          <w:i/>
          <w:iCs/>
        </w:rPr>
      </w:pPr>
      <w:r w:rsidRPr="003F474E">
        <w:rPr>
          <w:i/>
          <w:iCs/>
        </w:rPr>
        <w:t>[6] Đảng Cộng sản Việt Nam: Văn kiện Đại hội đại biểu toàn quốc lần thứ XIII, Nxb Chính trị quốc gia, Hà Nội, 2021, tập 1, tr 25.</w:t>
      </w:r>
    </w:p>
    <w:p w14:paraId="595651E7" w14:textId="77777777" w:rsidR="00E64EE0" w:rsidRPr="003F474E" w:rsidRDefault="00E64EE0" w:rsidP="00E64EE0">
      <w:pPr>
        <w:spacing w:line="360" w:lineRule="auto"/>
        <w:jc w:val="both"/>
        <w:rPr>
          <w:i/>
          <w:iCs/>
        </w:rPr>
      </w:pPr>
      <w:r w:rsidRPr="003F474E">
        <w:rPr>
          <w:i/>
          <w:iCs/>
        </w:rPr>
        <w:t>[7] Đảng Cộng sản Việt Nam: Văn kiện Đại hội đại biểu toàn quốc lần thứ XIII, Nxb Chính trị quốc gia, Hà Nội, 2021, tập 1, tr 28.</w:t>
      </w:r>
    </w:p>
    <w:p w14:paraId="5F90F7CA" w14:textId="77777777" w:rsidR="00E64EE0" w:rsidRDefault="00E64EE0" w:rsidP="00E64EE0">
      <w:pPr>
        <w:spacing w:line="360" w:lineRule="auto"/>
        <w:jc w:val="both"/>
      </w:pPr>
    </w:p>
    <w:p w14:paraId="03E4966A" w14:textId="7B4CBD78" w:rsidR="005378AF" w:rsidRPr="003F474E" w:rsidRDefault="00E64EE0" w:rsidP="003F474E">
      <w:pPr>
        <w:spacing w:line="360" w:lineRule="auto"/>
        <w:jc w:val="right"/>
        <w:rPr>
          <w:i/>
          <w:iCs/>
        </w:rPr>
      </w:pPr>
      <w:r w:rsidRPr="003F474E">
        <w:rPr>
          <w:i/>
          <w:iCs/>
        </w:rPr>
        <w:t xml:space="preserve"> TS DƯƠNG MINH HUỆ - ​HỌC VIỆN CHÍNH TRỊ QUỐC GIA HỒ CHÍ MINH</w:t>
      </w:r>
    </w:p>
    <w:sectPr w:rsidR="005378AF" w:rsidRPr="003F474E" w:rsidSect="00E30E43">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EE0"/>
    <w:rsid w:val="003F474E"/>
    <w:rsid w:val="005378AF"/>
    <w:rsid w:val="00E30E43"/>
    <w:rsid w:val="00E64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F9E79"/>
  <w15:chartTrackingRefBased/>
  <w15:docId w15:val="{0E63CAC6-270F-46A4-A8A7-37150B7DD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824</Words>
  <Characters>4698</Characters>
  <Application>Microsoft Office Word</Application>
  <DocSecurity>0</DocSecurity>
  <Lines>39</Lines>
  <Paragraphs>11</Paragraphs>
  <ScaleCrop>false</ScaleCrop>
  <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Vũ Thanh Tú</dc:creator>
  <cp:keywords/>
  <dc:description/>
  <cp:lastModifiedBy>Trang Vũ Thanh Tú</cp:lastModifiedBy>
  <cp:revision>2</cp:revision>
  <dcterms:created xsi:type="dcterms:W3CDTF">2023-07-26T02:05:00Z</dcterms:created>
  <dcterms:modified xsi:type="dcterms:W3CDTF">2023-07-26T02:06:00Z</dcterms:modified>
</cp:coreProperties>
</file>